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附件1</w:t>
      </w:r>
    </w:p>
    <w:p>
      <w:pPr>
        <w:jc w:val="center"/>
        <w:rPr>
          <w:rFonts w:hint="eastAsia" w:ascii="方正小标宋简体" w:hAnsi="方正小标宋简体" w:eastAsia="方正小标宋简体" w:cs="方正小标宋简体"/>
        </w:rPr>
      </w:pPr>
      <w:bookmarkStart w:id="0" w:name="_GoBack"/>
      <w:r>
        <w:rPr>
          <w:rFonts w:hint="eastAsia" w:ascii="方正小标宋简体" w:hAnsi="方正小标宋简体" w:eastAsia="方正小标宋简体" w:cs="方正小标宋简体"/>
          <w:sz w:val="32"/>
          <w:szCs w:val="40"/>
          <w:lang w:val="en-US" w:eastAsia="zh-CN"/>
        </w:rPr>
        <w:t>中医康复器材采购计划清单</w:t>
      </w:r>
    </w:p>
    <w:bookmarkEnd w:id="0"/>
    <w:tbl>
      <w:tblPr>
        <w:tblStyle w:val="8"/>
        <w:tblpPr w:leftFromText="180" w:rightFromText="180" w:vertAnchor="text" w:horzAnchor="page" w:tblpX="2578" w:tblpY="4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749"/>
        <w:gridCol w:w="341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66" w:type="dxa"/>
          </w:tcPr>
          <w:p>
            <w:pPr>
              <w:jc w:val="center"/>
              <w:rPr>
                <w:rFonts w:hint="eastAsia"/>
                <w:vertAlign w:val="baseline"/>
                <w:lang w:val="en-US" w:eastAsia="zh-CN"/>
              </w:rPr>
            </w:pPr>
            <w:r>
              <w:rPr>
                <w:rFonts w:hint="eastAsia"/>
                <w:vertAlign w:val="baseline"/>
                <w:lang w:val="en-US" w:eastAsia="zh-CN"/>
              </w:rPr>
              <w:t>序号</w:t>
            </w:r>
          </w:p>
        </w:tc>
        <w:tc>
          <w:tcPr>
            <w:tcW w:w="1749" w:type="dxa"/>
          </w:tcPr>
          <w:p>
            <w:pPr>
              <w:jc w:val="center"/>
              <w:rPr>
                <w:rFonts w:hint="eastAsia"/>
                <w:vertAlign w:val="baseline"/>
                <w:lang w:val="en-US" w:eastAsia="zh-CN"/>
              </w:rPr>
            </w:pPr>
            <w:r>
              <w:rPr>
                <w:rFonts w:hint="eastAsia"/>
                <w:vertAlign w:val="baseline"/>
                <w:lang w:val="en-US" w:eastAsia="zh-CN"/>
              </w:rPr>
              <w:t>产品名称</w:t>
            </w:r>
          </w:p>
        </w:tc>
        <w:tc>
          <w:tcPr>
            <w:tcW w:w="3412" w:type="dxa"/>
          </w:tcPr>
          <w:p>
            <w:pPr>
              <w:jc w:val="center"/>
              <w:rPr>
                <w:rFonts w:hint="eastAsia"/>
                <w:vertAlign w:val="baseline"/>
                <w:lang w:val="en-US" w:eastAsia="zh-CN"/>
              </w:rPr>
            </w:pPr>
            <w:r>
              <w:rPr>
                <w:rFonts w:hint="eastAsia"/>
                <w:vertAlign w:val="baseline"/>
                <w:lang w:val="en-US" w:eastAsia="zh-CN"/>
              </w:rPr>
              <w:t>技术参数用途</w:t>
            </w:r>
          </w:p>
        </w:tc>
        <w:tc>
          <w:tcPr>
            <w:tcW w:w="1457" w:type="dxa"/>
          </w:tcPr>
          <w:p>
            <w:pPr>
              <w:jc w:val="center"/>
              <w:rPr>
                <w:rFonts w:hint="eastAsia"/>
                <w:vertAlign w:val="baseline"/>
                <w:lang w:val="en-US" w:eastAsia="zh-CN"/>
              </w:rPr>
            </w:pPr>
            <w:r>
              <w:rPr>
                <w:rFonts w:hint="eastAsia"/>
                <w:vertAlign w:val="baseline"/>
                <w:lang w:val="en-US" w:eastAsia="zh-CN"/>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66" w:type="dxa"/>
            <w:vAlign w:val="center"/>
          </w:tcPr>
          <w:p>
            <w:pPr>
              <w:jc w:val="center"/>
              <w:rPr>
                <w:rFonts w:hint="default"/>
                <w:vertAlign w:val="baseline"/>
                <w:lang w:val="en-US" w:eastAsia="zh-CN"/>
              </w:rPr>
            </w:pPr>
            <w:r>
              <w:rPr>
                <w:rFonts w:hint="eastAsia"/>
                <w:vertAlign w:val="baseline"/>
                <w:lang w:val="en-US" w:eastAsia="zh-CN"/>
              </w:rPr>
              <w:t>1</w:t>
            </w:r>
          </w:p>
        </w:tc>
        <w:tc>
          <w:tcPr>
            <w:tcW w:w="1749" w:type="dxa"/>
            <w:vAlign w:val="center"/>
          </w:tcPr>
          <w:p>
            <w:pPr>
              <w:jc w:val="center"/>
              <w:rPr>
                <w:rFonts w:hint="eastAsia"/>
                <w:vertAlign w:val="baseline"/>
                <w:lang w:val="en-US" w:eastAsia="zh-CN"/>
              </w:rPr>
            </w:pPr>
            <w:r>
              <w:rPr>
                <w:rFonts w:hint="eastAsia" w:ascii="微软雅黑" w:hAnsi="微软雅黑" w:eastAsia="微软雅黑" w:cs="微软雅黑"/>
                <w:b w:val="0"/>
                <w:bCs/>
                <w:color w:val="000000"/>
                <w:sz w:val="18"/>
                <w:szCs w:val="18"/>
                <w:lang w:val="en-US" w:eastAsia="zh-CN"/>
              </w:rPr>
              <w:t>深层肌肉按摩系统</w:t>
            </w:r>
          </w:p>
        </w:tc>
        <w:tc>
          <w:tcPr>
            <w:tcW w:w="3412" w:type="dxa"/>
            <w:vAlign w:val="center"/>
          </w:tcPr>
          <w:p>
            <w:pPr>
              <w:jc w:val="center"/>
              <w:rPr>
                <w:rFonts w:hint="eastAsia"/>
                <w:vertAlign w:val="baseline"/>
                <w:lang w:val="en-US" w:eastAsia="zh-CN"/>
              </w:rPr>
            </w:pPr>
            <w:r>
              <w:rPr>
                <w:rFonts w:hint="eastAsia" w:ascii="微软雅黑" w:hAnsi="微软雅黑" w:eastAsia="微软雅黑" w:cs="微软雅黑"/>
                <w:b w:val="0"/>
                <w:bCs/>
                <w:color w:val="000000"/>
                <w:sz w:val="18"/>
                <w:szCs w:val="18"/>
                <w:lang w:eastAsia="zh-CN"/>
              </w:rPr>
              <w:t>震动头的高频震动，迅速刺激疼痛点位，让疼痛部位迅速消失，立竿见影。</w:t>
            </w:r>
          </w:p>
        </w:tc>
        <w:tc>
          <w:tcPr>
            <w:tcW w:w="1457" w:type="dxa"/>
            <w:vAlign w:val="center"/>
          </w:tcPr>
          <w:p>
            <w:pPr>
              <w:jc w:val="center"/>
              <w:rPr>
                <w:rFonts w:hint="default"/>
                <w:vertAlign w:val="baseline"/>
                <w:lang w:val="en-US" w:eastAsia="zh-CN"/>
              </w:rPr>
            </w:pPr>
            <w:r>
              <w:rPr>
                <w:rFonts w:hint="eastAsia"/>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66" w:type="dxa"/>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749" w:type="dxa"/>
            <w:vAlign w:val="center"/>
          </w:tcPr>
          <w:p>
            <w:pPr>
              <w:jc w:val="center"/>
              <w:rPr>
                <w:rFonts w:hint="eastAsia"/>
                <w:color w:val="auto"/>
                <w:vertAlign w:val="baseline"/>
                <w:lang w:val="en-US" w:eastAsia="zh-CN"/>
              </w:rPr>
            </w:pPr>
            <w:r>
              <w:rPr>
                <w:rFonts w:hint="eastAsia" w:ascii="微软雅黑" w:hAnsi="微软雅黑" w:eastAsia="微软雅黑" w:cs="微软雅黑"/>
                <w:b w:val="0"/>
                <w:bCs/>
                <w:color w:val="auto"/>
                <w:sz w:val="18"/>
                <w:szCs w:val="18"/>
                <w:lang w:val="en-US" w:eastAsia="zh-CN"/>
              </w:rPr>
              <w:t>上下肢电动康复训练器</w:t>
            </w:r>
          </w:p>
        </w:tc>
        <w:tc>
          <w:tcPr>
            <w:tcW w:w="3412" w:type="dxa"/>
            <w:vAlign w:val="center"/>
          </w:tcPr>
          <w:p>
            <w:pPr>
              <w:jc w:val="center"/>
              <w:rPr>
                <w:rFonts w:hint="eastAsia"/>
                <w:color w:val="auto"/>
                <w:vertAlign w:val="baseline"/>
                <w:lang w:val="en-US" w:eastAsia="zh-CN"/>
              </w:rPr>
            </w:pPr>
            <w:r>
              <w:rPr>
                <w:rFonts w:hint="eastAsia" w:ascii="微软雅黑" w:hAnsi="微软雅黑" w:eastAsia="微软雅黑" w:cs="微软雅黑"/>
                <w:b w:val="0"/>
                <w:bCs/>
                <w:color w:val="auto"/>
                <w:sz w:val="18"/>
                <w:szCs w:val="18"/>
                <w:lang w:val="en-US" w:eastAsia="zh-CN"/>
              </w:rPr>
              <w:t>可同时对上下肢进行康复训练，更加利于增强四肢协调能力LCD显示屏，显示屏上具有主动、被动、无极和自动四种训练模式，可自由选择</w:t>
            </w:r>
          </w:p>
        </w:tc>
        <w:tc>
          <w:tcPr>
            <w:tcW w:w="1457" w:type="dxa"/>
            <w:vAlign w:val="center"/>
          </w:tcPr>
          <w:p>
            <w:pPr>
              <w:jc w:val="center"/>
              <w:rPr>
                <w:rFonts w:hint="default"/>
                <w:color w:val="auto"/>
                <w:vertAlign w:val="baseline"/>
                <w:lang w:val="en-US" w:eastAsia="zh-CN"/>
              </w:rPr>
            </w:pPr>
            <w:r>
              <w:rPr>
                <w:rFonts w:hint="eastAsia"/>
                <w:color w:val="auto"/>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jc w:val="center"/>
              <w:rPr>
                <w:rFonts w:hint="default"/>
                <w:vertAlign w:val="baseline"/>
                <w:lang w:val="en-US" w:eastAsia="zh-CN"/>
              </w:rPr>
            </w:pPr>
            <w:r>
              <w:rPr>
                <w:rFonts w:hint="eastAsia"/>
                <w:vertAlign w:val="baseline"/>
                <w:lang w:val="en-US" w:eastAsia="zh-CN"/>
              </w:rPr>
              <w:t>3</w:t>
            </w:r>
          </w:p>
        </w:tc>
        <w:tc>
          <w:tcPr>
            <w:tcW w:w="1749" w:type="dxa"/>
            <w:vAlign w:val="center"/>
          </w:tcPr>
          <w:p>
            <w:pPr>
              <w:jc w:val="center"/>
              <w:rPr>
                <w:rFonts w:hint="eastAsia" w:ascii="微软雅黑" w:hAnsi="微软雅黑" w:eastAsia="微软雅黑" w:cs="微软雅黑"/>
                <w:b w:val="0"/>
                <w:bCs/>
                <w:color w:val="000000"/>
                <w:sz w:val="18"/>
                <w:szCs w:val="18"/>
                <w:lang w:val="en-US" w:eastAsia="zh-CN"/>
              </w:rPr>
            </w:pPr>
            <w:r>
              <w:rPr>
                <w:rFonts w:hint="eastAsia" w:ascii="微软雅黑" w:hAnsi="微软雅黑" w:eastAsia="微软雅黑" w:cs="微软雅黑"/>
                <w:b w:val="0"/>
                <w:bCs/>
                <w:color w:val="000000"/>
                <w:sz w:val="18"/>
                <w:szCs w:val="18"/>
                <w:lang w:val="en-US" w:eastAsia="zh-CN"/>
              </w:rPr>
              <w:t>智能无烟艾灸床</w:t>
            </w:r>
          </w:p>
          <w:p>
            <w:pPr>
              <w:jc w:val="center"/>
              <w:rPr>
                <w:rFonts w:hint="eastAsia"/>
                <w:vertAlign w:val="baseline"/>
                <w:lang w:val="en-US" w:eastAsia="zh-CN"/>
              </w:rPr>
            </w:pPr>
            <w:r>
              <w:rPr>
                <w:rFonts w:hint="eastAsia" w:ascii="微软雅黑" w:hAnsi="微软雅黑" w:eastAsia="微软雅黑" w:cs="微软雅黑"/>
                <w:b w:val="0"/>
                <w:bCs/>
                <w:color w:val="000000"/>
                <w:sz w:val="18"/>
                <w:szCs w:val="18"/>
                <w:lang w:val="en-US" w:eastAsia="zh-CN"/>
              </w:rPr>
              <w:t>标准款</w:t>
            </w:r>
          </w:p>
        </w:tc>
        <w:tc>
          <w:tcPr>
            <w:tcW w:w="3412" w:type="dxa"/>
            <w:vAlign w:val="center"/>
          </w:tcPr>
          <w:p>
            <w:pPr>
              <w:jc w:val="center"/>
              <w:rPr>
                <w:rFonts w:hint="eastAsia"/>
                <w:vertAlign w:val="baseline"/>
                <w:lang w:val="en-US" w:eastAsia="zh-CN"/>
              </w:rPr>
            </w:pPr>
            <w:r>
              <w:rPr>
                <w:rFonts w:hint="eastAsia" w:ascii="微软雅黑" w:hAnsi="微软雅黑" w:eastAsia="微软雅黑" w:cs="微软雅黑"/>
                <w:b w:val="0"/>
                <w:bCs/>
                <w:color w:val="000000"/>
                <w:sz w:val="18"/>
                <w:szCs w:val="18"/>
                <w:lang w:eastAsia="zh-CN"/>
              </w:rPr>
              <w:t>无烟，自动点火，红外线治疗，上肢灸疗，腰部灸疗，下肢灸疗。</w:t>
            </w:r>
          </w:p>
        </w:tc>
        <w:tc>
          <w:tcPr>
            <w:tcW w:w="1457" w:type="dxa"/>
            <w:vAlign w:val="center"/>
          </w:tcPr>
          <w:p>
            <w:pPr>
              <w:jc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jc w:val="center"/>
              <w:rPr>
                <w:rFonts w:hint="default"/>
                <w:vertAlign w:val="baseline"/>
                <w:lang w:val="en-US" w:eastAsia="zh-CN"/>
              </w:rPr>
            </w:pPr>
            <w:r>
              <w:rPr>
                <w:rFonts w:hint="eastAsia"/>
                <w:vertAlign w:val="baseline"/>
                <w:lang w:val="en-US" w:eastAsia="zh-CN"/>
              </w:rPr>
              <w:t>4</w:t>
            </w:r>
          </w:p>
        </w:tc>
        <w:tc>
          <w:tcPr>
            <w:tcW w:w="1749" w:type="dxa"/>
            <w:vAlign w:val="center"/>
          </w:tcPr>
          <w:p>
            <w:pPr>
              <w:jc w:val="center"/>
              <w:rPr>
                <w:rFonts w:hint="eastAsia"/>
                <w:color w:val="FF0000"/>
                <w:vertAlign w:val="baseline"/>
                <w:lang w:val="en-US" w:eastAsia="zh-CN"/>
              </w:rPr>
            </w:pPr>
            <w:r>
              <w:rPr>
                <w:rFonts w:hint="eastAsia" w:ascii="微软雅黑" w:hAnsi="微软雅黑" w:eastAsia="微软雅黑" w:cs="微软雅黑"/>
                <w:color w:val="auto"/>
                <w:sz w:val="18"/>
                <w:szCs w:val="18"/>
              </w:rPr>
              <w:t>电动直立床</w:t>
            </w:r>
          </w:p>
        </w:tc>
        <w:tc>
          <w:tcPr>
            <w:tcW w:w="3412" w:type="dxa"/>
            <w:vAlign w:val="center"/>
          </w:tcPr>
          <w:p>
            <w:pPr>
              <w:autoSpaceDE w:val="0"/>
              <w:autoSpaceDN w:val="0"/>
              <w:adjustRightInd w:val="0"/>
              <w:jc w:val="center"/>
              <w:rPr>
                <w:rFonts w:hint="eastAsia" w:ascii="微软雅黑" w:hAnsi="微软雅黑" w:eastAsia="微软雅黑" w:cs="微软雅黑"/>
                <w:color w:val="auto"/>
                <w:sz w:val="18"/>
                <w:szCs w:val="18"/>
                <w:lang w:eastAsia="zh-CN"/>
              </w:rPr>
            </w:pPr>
            <w:r>
              <w:rPr>
                <w:rStyle w:val="10"/>
                <w:rFonts w:hint="eastAsia" w:ascii="微软雅黑" w:hAnsi="微软雅黑" w:eastAsia="微软雅黑" w:cs="微软雅黑"/>
                <w:color w:val="auto"/>
                <w:sz w:val="18"/>
                <w:szCs w:val="18"/>
              </w:rPr>
              <w:t>规格：</w:t>
            </w:r>
            <w:r>
              <w:rPr>
                <w:rFonts w:hint="eastAsia" w:ascii="微软雅黑" w:hAnsi="微软雅黑" w:eastAsia="微软雅黑" w:cs="微软雅黑"/>
                <w:color w:val="auto"/>
                <w:sz w:val="18"/>
                <w:szCs w:val="18"/>
              </w:rPr>
              <w:t>床面高度≥52cm，床面宽度≥61cm，床面角度转动范围0°～90°，额定负载≤13</w:t>
            </w:r>
            <w:r>
              <w:rPr>
                <w:rFonts w:hint="eastAsia" w:ascii="微软雅黑" w:hAnsi="微软雅黑" w:eastAsia="微软雅黑" w:cs="微软雅黑"/>
                <w:color w:val="auto"/>
                <w:sz w:val="18"/>
                <w:szCs w:val="18"/>
                <w:lang w:val="en-US" w:eastAsia="zh-CN"/>
              </w:rPr>
              <w:t>0</w:t>
            </w:r>
            <w:r>
              <w:rPr>
                <w:rFonts w:hint="eastAsia" w:ascii="微软雅黑" w:hAnsi="微软雅黑" w:eastAsia="微软雅黑" w:cs="微软雅黑"/>
                <w:color w:val="auto"/>
                <w:sz w:val="18"/>
                <w:szCs w:val="18"/>
              </w:rPr>
              <w:t>kg，平均角速度≥1.25°/S，</w:t>
            </w:r>
          </w:p>
          <w:p>
            <w:pPr>
              <w:jc w:val="center"/>
              <w:rPr>
                <w:rFonts w:hint="eastAsia"/>
                <w:color w:val="FF0000"/>
                <w:vertAlign w:val="baseline"/>
                <w:lang w:val="en-US" w:eastAsia="zh-CN"/>
              </w:rPr>
            </w:pPr>
            <w:r>
              <w:rPr>
                <w:rStyle w:val="10"/>
                <w:rFonts w:hint="eastAsia" w:ascii="微软雅黑" w:hAnsi="微软雅黑" w:eastAsia="微软雅黑" w:cs="微软雅黑"/>
                <w:color w:val="auto"/>
                <w:sz w:val="18"/>
                <w:szCs w:val="18"/>
              </w:rPr>
              <w:t>说明：</w:t>
            </w:r>
            <w:r>
              <w:rPr>
                <w:rFonts w:hint="eastAsia" w:ascii="微软雅黑" w:hAnsi="微软雅黑" w:eastAsia="微软雅黑" w:cs="微软雅黑"/>
                <w:color w:val="auto"/>
                <w:sz w:val="18"/>
                <w:szCs w:val="18"/>
              </w:rPr>
              <w:t>偏瘫、截瘫及其它重症患者恢复训练时的站立训练。</w:t>
            </w:r>
          </w:p>
        </w:tc>
        <w:tc>
          <w:tcPr>
            <w:tcW w:w="1457" w:type="dxa"/>
            <w:vAlign w:val="center"/>
          </w:tcPr>
          <w:p>
            <w:pPr>
              <w:jc w:val="center"/>
              <w:rPr>
                <w:rFonts w:hint="default"/>
                <w:color w:val="auto"/>
                <w:vertAlign w:val="baseline"/>
                <w:lang w:val="en-US" w:eastAsia="zh-CN"/>
              </w:rPr>
            </w:pPr>
            <w:r>
              <w:rPr>
                <w:rFonts w:hint="eastAsia" w:ascii="宋体" w:hAnsi="宋体" w:eastAsia="宋体" w:cs="宋体"/>
                <w:i w:val="0"/>
                <w:color w:val="auto"/>
                <w:kern w:val="0"/>
                <w:sz w:val="22"/>
                <w:szCs w:val="22"/>
                <w:u w:val="none"/>
                <w:lang w:val="en-US" w:eastAsia="zh-CN" w:bidi="ar"/>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jc w:val="center"/>
              <w:rPr>
                <w:rFonts w:hint="default"/>
                <w:vertAlign w:val="baseline"/>
                <w:lang w:val="en-US" w:eastAsia="zh-CN"/>
              </w:rPr>
            </w:pPr>
            <w:r>
              <w:rPr>
                <w:rFonts w:hint="eastAsia"/>
                <w:vertAlign w:val="baseline"/>
                <w:lang w:val="en-US" w:eastAsia="zh-CN"/>
              </w:rPr>
              <w:t>5</w:t>
            </w:r>
          </w:p>
        </w:tc>
        <w:tc>
          <w:tcPr>
            <w:tcW w:w="1749" w:type="dxa"/>
            <w:vAlign w:val="center"/>
          </w:tcPr>
          <w:p>
            <w:pPr>
              <w:jc w:val="center"/>
              <w:rPr>
                <w:rFonts w:hint="default" w:eastAsia="微软雅黑"/>
                <w:vertAlign w:val="baseline"/>
                <w:lang w:val="en-US" w:eastAsia="zh-CN"/>
              </w:rPr>
            </w:pPr>
            <w:r>
              <w:rPr>
                <w:rFonts w:hint="eastAsia" w:ascii="微软雅黑" w:hAnsi="微软雅黑" w:eastAsia="微软雅黑" w:cs="微软雅黑"/>
                <w:color w:val="000000"/>
                <w:sz w:val="18"/>
                <w:szCs w:val="18"/>
              </w:rPr>
              <w:t>手指功能训练器</w:t>
            </w:r>
          </w:p>
        </w:tc>
        <w:tc>
          <w:tcPr>
            <w:tcW w:w="3412" w:type="dxa"/>
            <w:vAlign w:val="center"/>
          </w:tcPr>
          <w:p>
            <w:pPr>
              <w:widowControl/>
              <w:spacing w:line="0" w:lineRule="atLeas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b/>
                <w:bCs/>
                <w:color w:val="000000"/>
                <w:kern w:val="0"/>
                <w:sz w:val="18"/>
                <w:szCs w:val="18"/>
              </w:rPr>
              <w:t>技术参数</w:t>
            </w:r>
            <w:r>
              <w:rPr>
                <w:rFonts w:hint="eastAsia" w:ascii="微软雅黑" w:hAnsi="微软雅黑" w:eastAsia="微软雅黑" w:cs="微软雅黑"/>
                <w:b/>
                <w:bCs/>
                <w:color w:val="000000"/>
                <w:kern w:val="0"/>
                <w:sz w:val="18"/>
                <w:szCs w:val="18"/>
                <w:lang w:eastAsia="zh-CN"/>
              </w:rPr>
              <w:t>：</w:t>
            </w:r>
            <w:r>
              <w:rPr>
                <w:rFonts w:hint="eastAsia" w:ascii="微软雅黑" w:hAnsi="微软雅黑" w:eastAsia="微软雅黑" w:cs="微软雅黑"/>
                <w:color w:val="000000"/>
                <w:kern w:val="0"/>
                <w:sz w:val="18"/>
                <w:szCs w:val="18"/>
              </w:rPr>
              <w:t>配置小锥体</w:t>
            </w:r>
            <w:r>
              <w:rPr>
                <w:rFonts w:hint="eastAsia" w:ascii="微软雅黑" w:hAnsi="微软雅黑" w:eastAsia="微软雅黑" w:cs="微软雅黑"/>
                <w:color w:val="000000"/>
                <w:kern w:val="0"/>
                <w:sz w:val="18"/>
                <w:szCs w:val="18"/>
                <w:lang w:eastAsia="zh-CN"/>
              </w:rPr>
              <w:t>周长≤</w:t>
            </w:r>
            <w:r>
              <w:rPr>
                <w:rFonts w:hint="eastAsia" w:ascii="微软雅黑" w:hAnsi="微软雅黑" w:eastAsia="微软雅黑" w:cs="微软雅黑"/>
                <w:color w:val="000000"/>
                <w:kern w:val="0"/>
                <w:sz w:val="18"/>
                <w:szCs w:val="18"/>
                <w:lang w:val="en-US" w:eastAsia="zh-CN"/>
              </w:rPr>
              <w:t>54</w:t>
            </w:r>
            <w:r>
              <w:rPr>
                <w:rFonts w:hint="eastAsia" w:ascii="微软雅黑" w:hAnsi="微软雅黑" w:eastAsia="微软雅黑" w:cs="微软雅黑"/>
                <w:color w:val="000000"/>
                <w:kern w:val="0"/>
                <w:sz w:val="18"/>
                <w:szCs w:val="18"/>
              </w:rPr>
              <w:t>/cm  数量3个</w:t>
            </w:r>
            <w:r>
              <w:rPr>
                <w:rFonts w:hint="eastAsia" w:ascii="微软雅黑" w:hAnsi="微软雅黑" w:eastAsia="微软雅黑" w:cs="微软雅黑"/>
                <w:color w:val="000000"/>
                <w:kern w:val="0"/>
                <w:sz w:val="18"/>
                <w:szCs w:val="18"/>
                <w:lang w:eastAsia="zh-CN"/>
              </w:rPr>
              <w:t>；</w:t>
            </w:r>
            <w:r>
              <w:rPr>
                <w:rFonts w:hint="eastAsia" w:ascii="微软雅黑" w:hAnsi="微软雅黑" w:eastAsia="微软雅黑" w:cs="微软雅黑"/>
                <w:color w:val="000000"/>
                <w:kern w:val="0"/>
                <w:sz w:val="18"/>
                <w:szCs w:val="18"/>
              </w:rPr>
              <w:t>大锥体</w:t>
            </w:r>
            <w:r>
              <w:rPr>
                <w:rFonts w:hint="eastAsia" w:ascii="微软雅黑" w:hAnsi="微软雅黑" w:eastAsia="微软雅黑" w:cs="微软雅黑"/>
                <w:color w:val="000000"/>
                <w:kern w:val="0"/>
                <w:sz w:val="18"/>
                <w:szCs w:val="18"/>
                <w:lang w:eastAsia="zh-CN"/>
              </w:rPr>
              <w:t>周长</w:t>
            </w:r>
            <w:r>
              <w:rPr>
                <w:rFonts w:hint="eastAsia" w:ascii="微软雅黑" w:hAnsi="微软雅黑" w:eastAsia="微软雅黑" w:cs="微软雅黑"/>
                <w:color w:val="000000"/>
                <w:kern w:val="0"/>
                <w:sz w:val="18"/>
                <w:szCs w:val="18"/>
              </w:rPr>
              <w:t>≤</w:t>
            </w:r>
            <w:r>
              <w:rPr>
                <w:rFonts w:hint="eastAsia" w:ascii="微软雅黑" w:hAnsi="微软雅黑" w:eastAsia="微软雅黑" w:cs="微软雅黑"/>
                <w:color w:val="000000"/>
                <w:kern w:val="0"/>
                <w:sz w:val="18"/>
                <w:szCs w:val="18"/>
                <w:lang w:val="en-US" w:eastAsia="zh-CN"/>
              </w:rPr>
              <w:t>180</w:t>
            </w:r>
            <w:r>
              <w:rPr>
                <w:rFonts w:hint="eastAsia" w:ascii="微软雅黑" w:hAnsi="微软雅黑" w:eastAsia="微软雅黑" w:cs="微软雅黑"/>
                <w:color w:val="000000"/>
                <w:kern w:val="0"/>
                <w:sz w:val="18"/>
                <w:szCs w:val="18"/>
              </w:rPr>
              <w:t>/cm  数量1个</w:t>
            </w:r>
            <w:r>
              <w:rPr>
                <w:rFonts w:hint="eastAsia" w:ascii="微软雅黑" w:hAnsi="微软雅黑" w:eastAsia="微软雅黑" w:cs="微软雅黑"/>
                <w:color w:val="000000"/>
                <w:kern w:val="0"/>
                <w:sz w:val="18"/>
                <w:szCs w:val="18"/>
                <w:lang w:eastAsia="zh-CN"/>
              </w:rPr>
              <w:t>；</w:t>
            </w:r>
            <w:r>
              <w:rPr>
                <w:rFonts w:hint="eastAsia" w:ascii="微软雅黑" w:hAnsi="微软雅黑" w:eastAsia="微软雅黑" w:cs="微软雅黑"/>
                <w:color w:val="000000"/>
                <w:kern w:val="0"/>
                <w:sz w:val="18"/>
                <w:szCs w:val="18"/>
              </w:rPr>
              <w:t>齿圈直径：Φ≥</w:t>
            </w:r>
            <w:r>
              <w:rPr>
                <w:rFonts w:hint="eastAsia" w:ascii="微软雅黑" w:hAnsi="微软雅黑" w:eastAsia="微软雅黑" w:cs="微软雅黑"/>
                <w:color w:val="000000"/>
                <w:kern w:val="0"/>
                <w:sz w:val="18"/>
                <w:szCs w:val="18"/>
                <w:lang w:val="en-US" w:eastAsia="zh-CN"/>
              </w:rPr>
              <w:t>15</w:t>
            </w:r>
            <w:r>
              <w:rPr>
                <w:rFonts w:hint="eastAsia" w:ascii="微软雅黑" w:hAnsi="微软雅黑" w:eastAsia="微软雅黑" w:cs="微软雅黑"/>
                <w:color w:val="000000"/>
                <w:kern w:val="0"/>
                <w:sz w:val="18"/>
                <w:szCs w:val="18"/>
              </w:rPr>
              <w:t>cm  数量1个</w:t>
            </w:r>
            <w:r>
              <w:rPr>
                <w:rFonts w:hint="eastAsia" w:ascii="微软雅黑" w:hAnsi="微软雅黑" w:eastAsia="微软雅黑" w:cs="微软雅黑"/>
                <w:color w:val="000000"/>
                <w:kern w:val="0"/>
                <w:sz w:val="18"/>
                <w:szCs w:val="18"/>
                <w:lang w:eastAsia="zh-CN"/>
              </w:rPr>
              <w:t>；</w:t>
            </w:r>
            <w:r>
              <w:rPr>
                <w:rFonts w:hint="eastAsia" w:ascii="微软雅黑" w:hAnsi="微软雅黑" w:eastAsia="微软雅黑" w:cs="微软雅黑"/>
                <w:color w:val="000000"/>
                <w:kern w:val="0"/>
                <w:sz w:val="18"/>
                <w:szCs w:val="18"/>
              </w:rPr>
              <w:t>握力圈直径：Φ≥7cm  数量1个。</w:t>
            </w:r>
          </w:p>
          <w:p>
            <w:pPr>
              <w:widowControl/>
              <w:spacing w:line="0" w:lineRule="atLeas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特点和功能：</w:t>
            </w:r>
            <w:r>
              <w:rPr>
                <w:rFonts w:hint="eastAsia" w:ascii="微软雅黑" w:hAnsi="微软雅黑" w:eastAsia="微软雅黑" w:cs="微软雅黑"/>
                <w:color w:val="000000"/>
                <w:kern w:val="0"/>
                <w:sz w:val="18"/>
                <w:szCs w:val="18"/>
              </w:rPr>
              <w:t>提高手指的作业活动能力。</w:t>
            </w:r>
          </w:p>
          <w:p>
            <w:pPr>
              <w:jc w:val="center"/>
              <w:rPr>
                <w:rFonts w:hint="eastAsia"/>
                <w:vertAlign w:val="baseline"/>
                <w:lang w:val="en-US" w:eastAsia="zh-CN"/>
              </w:rPr>
            </w:pPr>
            <w:r>
              <w:rPr>
                <w:rFonts w:hint="eastAsia" w:ascii="微软雅黑" w:hAnsi="微软雅黑" w:eastAsia="微软雅黑" w:cs="微软雅黑"/>
                <w:b/>
                <w:bCs/>
                <w:color w:val="000000"/>
                <w:kern w:val="0"/>
                <w:sz w:val="18"/>
                <w:szCs w:val="18"/>
              </w:rPr>
              <w:t>材质：</w:t>
            </w:r>
            <w:r>
              <w:rPr>
                <w:rFonts w:hint="eastAsia" w:ascii="微软雅黑" w:hAnsi="微软雅黑" w:eastAsia="微软雅黑" w:cs="微软雅黑"/>
                <w:color w:val="000000"/>
                <w:kern w:val="0"/>
                <w:sz w:val="18"/>
                <w:szCs w:val="18"/>
              </w:rPr>
              <w:t>实木材</w:t>
            </w:r>
          </w:p>
        </w:tc>
        <w:tc>
          <w:tcPr>
            <w:tcW w:w="1457" w:type="dxa"/>
            <w:vAlign w:val="center"/>
          </w:tcPr>
          <w:p>
            <w:pPr>
              <w:jc w:val="center"/>
              <w:rPr>
                <w:rFonts w:hint="default" w:eastAsia="宋体"/>
                <w:vertAlign w:val="baseline"/>
                <w:lang w:val="en-US" w:eastAsia="zh-CN"/>
              </w:rPr>
            </w:pPr>
            <w:r>
              <w:rPr>
                <w:rFonts w:hint="eastAsia" w:ascii="宋体" w:hAnsi="宋体" w:eastAsia="宋体" w:cs="宋体"/>
                <w:i w:val="0"/>
                <w:color w:val="000000"/>
                <w:kern w:val="0"/>
                <w:sz w:val="22"/>
                <w:szCs w:val="22"/>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866" w:type="dxa"/>
            <w:vAlign w:val="center"/>
          </w:tcPr>
          <w:p>
            <w:pPr>
              <w:jc w:val="center"/>
              <w:rPr>
                <w:rFonts w:hint="default"/>
                <w:lang w:val="en-US" w:eastAsia="zh-CN"/>
              </w:rPr>
            </w:pPr>
            <w:r>
              <w:rPr>
                <w:rFonts w:hint="eastAsia"/>
                <w:lang w:val="en-US" w:eastAsia="zh-CN"/>
              </w:rPr>
              <w:t>6</w:t>
            </w:r>
          </w:p>
        </w:tc>
        <w:tc>
          <w:tcPr>
            <w:tcW w:w="1749" w:type="dxa"/>
            <w:vAlign w:val="center"/>
          </w:tcPr>
          <w:p>
            <w:pPr>
              <w:jc w:val="center"/>
              <w:rPr>
                <w:rFonts w:hint="default" w:eastAsia="微软雅黑"/>
                <w:vertAlign w:val="baseline"/>
                <w:lang w:val="en-US" w:eastAsia="zh-CN"/>
              </w:rPr>
            </w:pPr>
            <w:r>
              <w:rPr>
                <w:rFonts w:hint="eastAsia" w:ascii="微软雅黑" w:hAnsi="微软雅黑" w:eastAsia="微软雅黑" w:cs="微软雅黑"/>
                <w:color w:val="000000"/>
                <w:sz w:val="18"/>
                <w:szCs w:val="18"/>
              </w:rPr>
              <w:t>分指板带万向轮</w:t>
            </w:r>
          </w:p>
        </w:tc>
        <w:tc>
          <w:tcPr>
            <w:tcW w:w="3412" w:type="dxa"/>
            <w:vAlign w:val="center"/>
          </w:tcPr>
          <w:p>
            <w:pPr>
              <w:autoSpaceDE w:val="0"/>
              <w:autoSpaceDN w:val="0"/>
              <w:adjustRightInd w:val="0"/>
              <w:jc w:val="center"/>
              <w:rPr>
                <w:rStyle w:val="10"/>
                <w:rFonts w:hint="eastAsia" w:ascii="微软雅黑" w:hAnsi="微软雅黑" w:eastAsia="微软雅黑" w:cs="微软雅黑"/>
                <w:color w:val="000000"/>
                <w:sz w:val="18"/>
                <w:szCs w:val="18"/>
              </w:rPr>
            </w:pPr>
          </w:p>
          <w:p>
            <w:pPr>
              <w:autoSpaceDE w:val="0"/>
              <w:autoSpaceDN w:val="0"/>
              <w:adjustRightInd w:val="0"/>
              <w:jc w:val="center"/>
              <w:rPr>
                <w:rFonts w:hint="eastAsia" w:ascii="微软雅黑" w:hAnsi="微软雅黑" w:eastAsia="微软雅黑" w:cs="微软雅黑"/>
                <w:color w:val="000000"/>
                <w:sz w:val="18"/>
                <w:szCs w:val="18"/>
                <w:lang w:eastAsia="zh-CN"/>
              </w:rPr>
            </w:pPr>
            <w:r>
              <w:rPr>
                <w:rStyle w:val="10"/>
                <w:rFonts w:hint="eastAsia" w:ascii="微软雅黑" w:hAnsi="微软雅黑" w:eastAsia="微软雅黑" w:cs="微软雅黑"/>
                <w:color w:val="000000"/>
                <w:sz w:val="18"/>
                <w:szCs w:val="18"/>
              </w:rPr>
              <w:t>规格：</w:t>
            </w:r>
            <w:r>
              <w:rPr>
                <w:rFonts w:hint="eastAsia" w:ascii="微软雅黑" w:hAnsi="微软雅黑" w:eastAsia="微软雅黑" w:cs="微软雅黑"/>
                <w:color w:val="000000"/>
                <w:sz w:val="18"/>
                <w:szCs w:val="18"/>
              </w:rPr>
              <w:t>大指板间距≥26mm,中指板间距≥22.5mm,小指板间距≥16mm</w:t>
            </w:r>
          </w:p>
          <w:p>
            <w:pPr>
              <w:autoSpaceDE w:val="0"/>
              <w:autoSpaceDN w:val="0"/>
              <w:adjustRightInd w:val="0"/>
              <w:jc w:val="center"/>
              <w:rPr>
                <w:rFonts w:hint="eastAsia" w:ascii="微软雅黑" w:hAnsi="微软雅黑" w:eastAsia="微软雅黑" w:cs="微软雅黑"/>
                <w:color w:val="000000"/>
                <w:sz w:val="18"/>
                <w:szCs w:val="18"/>
              </w:rPr>
            </w:pPr>
            <w:r>
              <w:rPr>
                <w:rStyle w:val="10"/>
                <w:rFonts w:hint="eastAsia" w:ascii="微软雅黑" w:hAnsi="微软雅黑" w:eastAsia="微软雅黑" w:cs="微软雅黑"/>
                <w:color w:val="000000"/>
                <w:sz w:val="18"/>
                <w:szCs w:val="18"/>
              </w:rPr>
              <w:t>说明：</w:t>
            </w:r>
            <w:r>
              <w:rPr>
                <w:rFonts w:hint="eastAsia" w:ascii="微软雅黑" w:hAnsi="微软雅黑" w:eastAsia="微软雅黑" w:cs="微软雅黑"/>
                <w:color w:val="000000"/>
                <w:sz w:val="18"/>
                <w:szCs w:val="18"/>
              </w:rPr>
              <w:t>防止和矫正手指屈肌痉挛或挛缩畸形</w:t>
            </w:r>
          </w:p>
          <w:p>
            <w:pPr>
              <w:jc w:val="center"/>
              <w:rPr>
                <w:rFonts w:hint="eastAsia"/>
                <w:vertAlign w:val="baseline"/>
                <w:lang w:val="en-US" w:eastAsia="zh-CN"/>
              </w:rPr>
            </w:pPr>
          </w:p>
        </w:tc>
        <w:tc>
          <w:tcPr>
            <w:tcW w:w="1457" w:type="dxa"/>
            <w:vAlign w:val="center"/>
          </w:tcPr>
          <w:p>
            <w:pPr>
              <w:jc w:val="center"/>
              <w:rPr>
                <w:rFonts w:hint="default" w:eastAsiaTheme="minorEastAsia"/>
                <w:vertAlign w:val="baseline"/>
                <w:lang w:val="en-US" w:eastAsia="zh-CN"/>
              </w:rPr>
            </w:pPr>
            <w:r>
              <w:rPr>
                <w:rFonts w:hint="eastAsia" w:asciiTheme="minorEastAsia" w:hAnsiTheme="minorEastAsia" w:eastAsiaTheme="minorEastAsia" w:cstheme="minorEastAsia"/>
                <w:sz w:val="22"/>
                <w:szCs w:val="22"/>
                <w:vertAlign w:val="baseline"/>
                <w:lang w:val="en-US" w:eastAsia="zh-CN"/>
              </w:rPr>
              <w:t>大指板2套</w:t>
            </w:r>
            <w:r>
              <w:rPr>
                <w:rFonts w:hint="eastAsia" w:asciiTheme="minorEastAsia" w:hAnsiTheme="minorEastAsia" w:cstheme="minorEastAsia"/>
                <w:sz w:val="22"/>
                <w:szCs w:val="22"/>
                <w:vertAlign w:val="baseline"/>
                <w:lang w:val="en-US" w:eastAsia="zh-CN"/>
              </w:rPr>
              <w:t>；</w:t>
            </w:r>
            <w:r>
              <w:rPr>
                <w:rFonts w:hint="eastAsia" w:asciiTheme="minorEastAsia" w:hAnsiTheme="minorEastAsia" w:eastAsiaTheme="minorEastAsia" w:cstheme="minorEastAsia"/>
                <w:sz w:val="22"/>
                <w:szCs w:val="22"/>
                <w:vertAlign w:val="baseline"/>
                <w:lang w:val="en-US" w:eastAsia="zh-CN"/>
              </w:rPr>
              <w:t>中指板2套</w:t>
            </w:r>
            <w:r>
              <w:rPr>
                <w:rFonts w:hint="eastAsia" w:asciiTheme="minorEastAsia" w:hAnsiTheme="minorEastAsia" w:cstheme="minorEastAsia"/>
                <w:sz w:val="22"/>
                <w:szCs w:val="22"/>
                <w:vertAlign w:val="baseline"/>
                <w:lang w:val="en-US" w:eastAsia="zh-CN"/>
              </w:rPr>
              <w:t>；</w:t>
            </w:r>
            <w:r>
              <w:rPr>
                <w:rFonts w:hint="eastAsia" w:asciiTheme="minorEastAsia" w:hAnsiTheme="minorEastAsia" w:eastAsiaTheme="minorEastAsia" w:cstheme="minorEastAsia"/>
                <w:sz w:val="22"/>
                <w:szCs w:val="22"/>
                <w:vertAlign w:val="baseline"/>
                <w:lang w:val="en-US" w:eastAsia="zh-CN"/>
              </w:rPr>
              <w:t>小指板2套</w:t>
            </w:r>
            <w:r>
              <w:rPr>
                <w:rFonts w:hint="eastAsia" w:asciiTheme="minorEastAsia" w:hAnsiTheme="minorEastAsia" w:cstheme="minorEastAsia"/>
                <w:sz w:val="22"/>
                <w:szCs w:val="22"/>
                <w:vertAlign w:val="baseline"/>
                <w:lang w:val="en-US" w:eastAsia="zh-CN"/>
              </w:rPr>
              <w:t>；</w:t>
            </w:r>
            <w:r>
              <w:rPr>
                <w:rFonts w:hint="eastAsia" w:asciiTheme="minorEastAsia" w:hAnsiTheme="minorEastAsia" w:eastAsiaTheme="minorEastAsia" w:cstheme="minorEastAsia"/>
                <w:sz w:val="22"/>
                <w:szCs w:val="22"/>
                <w:vertAlign w:val="baseline"/>
                <w:lang w:val="en-US" w:eastAsia="zh-CN"/>
              </w:rPr>
              <w:t>共6套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jc w:val="center"/>
              <w:rPr>
                <w:rFonts w:hint="default"/>
                <w:vertAlign w:val="baseline"/>
                <w:lang w:val="en-US" w:eastAsia="zh-CN"/>
              </w:rPr>
            </w:pPr>
            <w:r>
              <w:rPr>
                <w:rFonts w:hint="eastAsia"/>
                <w:vertAlign w:val="baseline"/>
                <w:lang w:val="en-US" w:eastAsia="zh-CN"/>
              </w:rPr>
              <w:t>7</w:t>
            </w:r>
          </w:p>
        </w:tc>
        <w:tc>
          <w:tcPr>
            <w:tcW w:w="1749" w:type="dxa"/>
            <w:vAlign w:val="center"/>
          </w:tcPr>
          <w:p>
            <w:pPr>
              <w:jc w:val="center"/>
              <w:rPr>
                <w:rFonts w:hint="eastAsia"/>
                <w:vertAlign w:val="baseline"/>
                <w:lang w:val="en-US" w:eastAsia="zh-CN"/>
              </w:rPr>
            </w:pPr>
            <w:r>
              <w:rPr>
                <w:rFonts w:hint="eastAsia" w:ascii="微软雅黑" w:hAnsi="微软雅黑" w:eastAsia="微软雅黑" w:cs="微软雅黑"/>
                <w:color w:val="000000"/>
                <w:sz w:val="18"/>
                <w:szCs w:val="18"/>
              </w:rPr>
              <w:t>木插板（倾角可调）</w:t>
            </w:r>
          </w:p>
        </w:tc>
        <w:tc>
          <w:tcPr>
            <w:tcW w:w="3412" w:type="dxa"/>
            <w:vAlign w:val="center"/>
          </w:tcPr>
          <w:p>
            <w:pPr>
              <w:autoSpaceDE w:val="0"/>
              <w:autoSpaceDN w:val="0"/>
              <w:adjustRightInd w:val="0"/>
              <w:jc w:val="center"/>
              <w:rPr>
                <w:rFonts w:hint="default" w:ascii="微软雅黑" w:hAnsi="微软雅黑" w:eastAsia="微软雅黑" w:cs="微软雅黑"/>
                <w:color w:val="000000"/>
                <w:sz w:val="18"/>
                <w:szCs w:val="18"/>
                <w:lang w:val="en-US" w:eastAsia="zh-CN"/>
              </w:rPr>
            </w:pPr>
            <w:r>
              <w:rPr>
                <w:rStyle w:val="10"/>
                <w:rFonts w:hint="eastAsia" w:ascii="微软雅黑" w:hAnsi="微软雅黑" w:eastAsia="微软雅黑" w:cs="微软雅黑"/>
                <w:color w:val="000000"/>
                <w:sz w:val="18"/>
                <w:szCs w:val="18"/>
              </w:rPr>
              <w:t>规格：</w:t>
            </w:r>
            <w:r>
              <w:rPr>
                <w:rFonts w:hint="eastAsia" w:ascii="微软雅黑" w:hAnsi="微软雅黑" w:eastAsia="微软雅黑" w:cs="微软雅黑"/>
                <w:color w:val="000000"/>
                <w:sz w:val="18"/>
                <w:szCs w:val="18"/>
              </w:rPr>
              <w:t>规格直径≥</w:t>
            </w:r>
            <w:r>
              <w:rPr>
                <w:rFonts w:hint="eastAsia" w:ascii="微软雅黑" w:hAnsi="微软雅黑" w:eastAsia="微软雅黑" w:cs="微软雅黑"/>
                <w:color w:val="000000"/>
                <w:sz w:val="18"/>
                <w:szCs w:val="18"/>
                <w:lang w:val="en-US" w:eastAsia="zh-CN"/>
              </w:rPr>
              <w:t>25cm</w:t>
            </w:r>
            <w:r>
              <w:rPr>
                <w:rFonts w:hint="eastAsia" w:ascii="微软雅黑" w:hAnsi="微软雅黑" w:eastAsia="微软雅黑" w:cs="微软雅黑"/>
                <w:color w:val="000000"/>
                <w:sz w:val="18"/>
                <w:szCs w:val="18"/>
              </w:rPr>
              <w:t>，数量10个</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规格直径≥</w:t>
            </w:r>
            <w:r>
              <w:rPr>
                <w:rFonts w:hint="eastAsia" w:ascii="微软雅黑" w:hAnsi="微软雅黑" w:eastAsia="微软雅黑" w:cs="微软雅黑"/>
                <w:color w:val="000000"/>
                <w:sz w:val="18"/>
                <w:szCs w:val="18"/>
                <w:lang w:val="en-US" w:eastAsia="zh-CN"/>
              </w:rPr>
              <w:t>16.5</w:t>
            </w:r>
            <w:r>
              <w:rPr>
                <w:rFonts w:hint="eastAsia" w:ascii="微软雅黑" w:hAnsi="微软雅黑" w:eastAsia="微软雅黑" w:cs="微软雅黑"/>
                <w:color w:val="000000"/>
                <w:sz w:val="18"/>
                <w:szCs w:val="18"/>
              </w:rPr>
              <w:t>cm，数量14个</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规格直径≥</w:t>
            </w:r>
            <w:r>
              <w:rPr>
                <w:rFonts w:hint="eastAsia" w:ascii="微软雅黑" w:hAnsi="微软雅黑" w:eastAsia="微软雅黑" w:cs="微软雅黑"/>
                <w:color w:val="000000"/>
                <w:sz w:val="18"/>
                <w:szCs w:val="18"/>
                <w:lang w:val="en-US" w:eastAsia="zh-CN"/>
              </w:rPr>
              <w:t>10.4</w:t>
            </w:r>
            <w:r>
              <w:rPr>
                <w:rFonts w:hint="eastAsia" w:ascii="微软雅黑" w:hAnsi="微软雅黑" w:eastAsia="微软雅黑" w:cs="微软雅黑"/>
                <w:color w:val="000000"/>
                <w:sz w:val="18"/>
                <w:szCs w:val="18"/>
              </w:rPr>
              <w:t>cm，数量18个。底板角度调节范围</w:t>
            </w:r>
            <w:r>
              <w:rPr>
                <w:rFonts w:hint="eastAsia" w:ascii="微软雅黑" w:hAnsi="微软雅黑" w:eastAsia="微软雅黑" w:cs="微软雅黑"/>
                <w:color w:val="000000"/>
                <w:sz w:val="18"/>
                <w:szCs w:val="18"/>
                <w:lang w:val="en-US" w:eastAsia="zh-CN"/>
              </w:rPr>
              <w:t>15°~40°</w:t>
            </w:r>
          </w:p>
          <w:p>
            <w:pPr>
              <w:jc w:val="center"/>
              <w:rPr>
                <w:rFonts w:hint="eastAsia"/>
                <w:vertAlign w:val="baseline"/>
                <w:lang w:val="en-US" w:eastAsia="zh-CN"/>
              </w:rPr>
            </w:pPr>
            <w:r>
              <w:rPr>
                <w:rStyle w:val="10"/>
                <w:rFonts w:hint="eastAsia" w:ascii="微软雅黑" w:hAnsi="微软雅黑" w:eastAsia="微软雅黑" w:cs="微软雅黑"/>
                <w:color w:val="000000"/>
                <w:sz w:val="18"/>
                <w:szCs w:val="18"/>
              </w:rPr>
              <w:t>说明：</w:t>
            </w:r>
            <w:r>
              <w:rPr>
                <w:rFonts w:hint="eastAsia" w:ascii="微软雅黑" w:hAnsi="微软雅黑" w:eastAsia="微软雅黑" w:cs="微软雅黑"/>
                <w:color w:val="000000"/>
                <w:sz w:val="18"/>
                <w:szCs w:val="18"/>
              </w:rPr>
              <w:t>作业治疗用具，将木棒准确插到位，训练患者的眼-手协调功能</w:t>
            </w:r>
            <w:r>
              <w:rPr>
                <w:rFonts w:hint="eastAsia" w:ascii="微软雅黑" w:hAnsi="微软雅黑" w:eastAsia="微软雅黑" w:cs="微软雅黑"/>
                <w:color w:val="000000"/>
                <w:sz w:val="18"/>
                <w:szCs w:val="18"/>
                <w:lang w:eastAsia="zh-CN"/>
              </w:rPr>
              <w:t>。</w:t>
            </w:r>
          </w:p>
        </w:tc>
        <w:tc>
          <w:tcPr>
            <w:tcW w:w="1457" w:type="dxa"/>
            <w:vAlign w:val="center"/>
          </w:tcPr>
          <w:p>
            <w:pPr>
              <w:jc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66" w:type="dxa"/>
            <w:vAlign w:val="center"/>
          </w:tcPr>
          <w:p>
            <w:pPr>
              <w:jc w:val="center"/>
              <w:rPr>
                <w:rFonts w:hint="default"/>
                <w:vertAlign w:val="baseline"/>
                <w:lang w:val="en-US" w:eastAsia="zh-CN"/>
              </w:rPr>
            </w:pPr>
            <w:r>
              <w:rPr>
                <w:rFonts w:hint="eastAsia"/>
                <w:vertAlign w:val="baseline"/>
                <w:lang w:val="en-US" w:eastAsia="zh-CN"/>
              </w:rPr>
              <w:t>8</w:t>
            </w:r>
          </w:p>
        </w:tc>
        <w:tc>
          <w:tcPr>
            <w:tcW w:w="1749" w:type="dxa"/>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腕部功能训练器</w:t>
            </w:r>
          </w:p>
        </w:tc>
        <w:tc>
          <w:tcPr>
            <w:tcW w:w="3412" w:type="dxa"/>
            <w:vAlign w:val="center"/>
          </w:tcPr>
          <w:p>
            <w:pPr>
              <w:jc w:val="center"/>
              <w:rPr>
                <w:rStyle w:val="10"/>
                <w:rFonts w:hint="eastAsia" w:ascii="微软雅黑" w:hAnsi="微软雅黑" w:eastAsia="微软雅黑" w:cs="微软雅黑"/>
                <w:color w:val="000000"/>
                <w:sz w:val="18"/>
                <w:szCs w:val="18"/>
              </w:rPr>
            </w:pPr>
            <w:r>
              <w:rPr>
                <w:rStyle w:val="10"/>
                <w:rFonts w:hint="eastAsia" w:ascii="微软雅黑" w:hAnsi="微软雅黑" w:eastAsia="微软雅黑" w:cs="微软雅黑"/>
                <w:color w:val="000000"/>
                <w:sz w:val="18"/>
                <w:szCs w:val="18"/>
              </w:rPr>
              <w:t>说明：</w:t>
            </w:r>
            <w:r>
              <w:rPr>
                <w:rFonts w:hint="eastAsia" w:ascii="微软雅黑" w:hAnsi="微软雅黑" w:eastAsia="微软雅黑" w:cs="微软雅黑"/>
                <w:color w:val="000000"/>
                <w:sz w:val="18"/>
                <w:szCs w:val="18"/>
              </w:rPr>
              <w:t>腕部肌肉及关节活动度训练</w:t>
            </w:r>
          </w:p>
        </w:tc>
        <w:tc>
          <w:tcPr>
            <w:tcW w:w="1457" w:type="dxa"/>
            <w:vAlign w:val="center"/>
          </w:tcPr>
          <w:p>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9</w:t>
            </w:r>
          </w:p>
        </w:tc>
        <w:tc>
          <w:tcPr>
            <w:tcW w:w="1749" w:type="dxa"/>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both"/>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平行杠</w:t>
            </w:r>
          </w:p>
        </w:tc>
        <w:tc>
          <w:tcPr>
            <w:tcW w:w="3412" w:type="dxa"/>
          </w:tcPr>
          <w:p>
            <w:pPr>
              <w:widowControl/>
              <w:spacing w:line="0" w:lineRule="atLeast"/>
              <w:jc w:val="center"/>
              <w:rPr>
                <w:rFonts w:hint="eastAsia" w:ascii="微软雅黑" w:hAnsi="微软雅黑" w:eastAsia="微软雅黑" w:cs="微软雅黑"/>
                <w:b/>
                <w:bCs/>
                <w:color w:val="auto"/>
                <w:kern w:val="0"/>
                <w:sz w:val="18"/>
                <w:szCs w:val="18"/>
              </w:rPr>
            </w:pPr>
            <w:r>
              <w:rPr>
                <w:rFonts w:hint="eastAsia" w:ascii="微软雅黑" w:hAnsi="微软雅黑" w:eastAsia="微软雅黑" w:cs="微软雅黑"/>
                <w:b/>
                <w:bCs/>
                <w:color w:val="000000"/>
                <w:kern w:val="0"/>
                <w:sz w:val="18"/>
                <w:szCs w:val="18"/>
              </w:rPr>
              <w:t>技术参数：</w:t>
            </w:r>
            <w:r>
              <w:rPr>
                <w:rFonts w:hint="eastAsia" w:ascii="微软雅黑" w:hAnsi="微软雅黑" w:eastAsia="微软雅黑" w:cs="微软雅黑"/>
                <w:color w:val="000000"/>
                <w:kern w:val="0"/>
                <w:sz w:val="18"/>
                <w:szCs w:val="18"/>
              </w:rPr>
              <w:t xml:space="preserve"> 扶手杆高度调节范围/cm：</w:t>
            </w:r>
            <w:r>
              <w:rPr>
                <w:rFonts w:hint="eastAsia" w:ascii="微软雅黑" w:hAnsi="微软雅黑" w:eastAsia="微软雅黑" w:cs="微软雅黑"/>
                <w:color w:val="auto"/>
                <w:kern w:val="0"/>
                <w:sz w:val="18"/>
                <w:szCs w:val="18"/>
              </w:rPr>
              <w:t>78～122</w:t>
            </w:r>
          </w:p>
          <w:p>
            <w:pPr>
              <w:widowControl/>
              <w:spacing w:line="0" w:lineRule="atLeast"/>
              <w:jc w:val="center"/>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两扶手杆之间宽度调节范围/cm 36～66 </w:t>
            </w:r>
            <w:r>
              <w:rPr>
                <w:rFonts w:hint="eastAsia" w:ascii="微软雅黑" w:hAnsi="微软雅黑" w:eastAsia="微软雅黑" w:cs="微软雅黑"/>
                <w:color w:val="000000"/>
                <w:kern w:val="0"/>
                <w:sz w:val="18"/>
                <w:szCs w:val="18"/>
                <w:lang w:eastAsia="zh-CN"/>
              </w:rPr>
              <w:t>；</w:t>
            </w:r>
            <w:r>
              <w:rPr>
                <w:rFonts w:hint="eastAsia" w:ascii="微软雅黑" w:hAnsi="微软雅黑" w:eastAsia="微软雅黑" w:cs="微软雅黑"/>
                <w:color w:val="000000"/>
                <w:kern w:val="0"/>
                <w:sz w:val="18"/>
                <w:szCs w:val="18"/>
              </w:rPr>
              <w:t>扶手杆直径：φ≥38mm</w:t>
            </w:r>
            <w:r>
              <w:rPr>
                <w:rFonts w:hint="eastAsia" w:ascii="微软雅黑" w:hAnsi="微软雅黑" w:eastAsia="微软雅黑" w:cs="微软雅黑"/>
                <w:color w:val="000000"/>
                <w:kern w:val="0"/>
                <w:sz w:val="18"/>
                <w:szCs w:val="18"/>
                <w:lang w:eastAsia="zh-CN"/>
              </w:rPr>
              <w:t>；</w:t>
            </w:r>
            <w:r>
              <w:rPr>
                <w:rFonts w:hint="eastAsia" w:ascii="微软雅黑" w:hAnsi="微软雅黑" w:eastAsia="微软雅黑" w:cs="微软雅黑"/>
                <w:color w:val="000000"/>
                <w:kern w:val="0"/>
                <w:sz w:val="18"/>
                <w:szCs w:val="18"/>
              </w:rPr>
              <w:t>额定承载：≤2000N</w:t>
            </w:r>
            <w:r>
              <w:rPr>
                <w:rFonts w:hint="eastAsia" w:ascii="微软雅黑" w:hAnsi="微软雅黑" w:eastAsia="微软雅黑" w:cs="微软雅黑"/>
                <w:color w:val="000000"/>
                <w:kern w:val="0"/>
                <w:sz w:val="18"/>
                <w:szCs w:val="18"/>
                <w:lang w:eastAsia="zh-CN"/>
              </w:rPr>
              <w:t>；</w:t>
            </w:r>
            <w:r>
              <w:rPr>
                <w:rFonts w:hint="eastAsia" w:ascii="微软雅黑" w:hAnsi="微软雅黑" w:eastAsia="微软雅黑" w:cs="微软雅黑"/>
                <w:color w:val="000000"/>
                <w:kern w:val="0"/>
                <w:sz w:val="18"/>
                <w:szCs w:val="18"/>
              </w:rPr>
              <w:t>矫正板坡度：≥15°</w:t>
            </w:r>
            <w:r>
              <w:rPr>
                <w:rFonts w:hint="eastAsia" w:ascii="微软雅黑" w:hAnsi="微软雅黑" w:eastAsia="微软雅黑" w:cs="微软雅黑"/>
                <w:color w:val="000000"/>
                <w:kern w:val="0"/>
                <w:sz w:val="18"/>
                <w:szCs w:val="18"/>
                <w:lang w:eastAsia="zh-CN"/>
              </w:rPr>
              <w:t>。</w:t>
            </w:r>
          </w:p>
          <w:p>
            <w:pPr>
              <w:widowControl/>
              <w:spacing w:line="0" w:lineRule="atLeas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特点和功能：</w:t>
            </w:r>
            <w:r>
              <w:rPr>
                <w:rFonts w:hint="eastAsia" w:ascii="微软雅黑" w:hAnsi="微软雅黑" w:eastAsia="微软雅黑" w:cs="微软雅黑"/>
                <w:color w:val="000000"/>
                <w:kern w:val="0"/>
                <w:sz w:val="18"/>
                <w:szCs w:val="18"/>
              </w:rPr>
              <w:t>借助上肢帮助进行步态训练，配合矫正板使用可矫正行走中的足外翻、髋外展，增加行走的稳定性。扶手杆的高度和宽度可根据需要进行调节。</w:t>
            </w:r>
          </w:p>
          <w:p>
            <w:pPr>
              <w:jc w:val="center"/>
              <w:rPr>
                <w:rStyle w:val="10"/>
                <w:rFonts w:hint="eastAsia" w:ascii="微软雅黑" w:hAnsi="微软雅黑" w:eastAsia="微软雅黑" w:cs="微软雅黑"/>
                <w:color w:val="000000"/>
                <w:sz w:val="18"/>
                <w:szCs w:val="18"/>
              </w:rPr>
            </w:pPr>
            <w:r>
              <w:rPr>
                <w:rFonts w:hint="eastAsia" w:ascii="微软雅黑" w:hAnsi="微软雅黑" w:eastAsia="微软雅黑" w:cs="微软雅黑"/>
                <w:b/>
                <w:bCs/>
                <w:color w:val="000000"/>
                <w:kern w:val="0"/>
                <w:sz w:val="18"/>
                <w:szCs w:val="18"/>
              </w:rPr>
              <w:t>材质：</w:t>
            </w:r>
            <w:r>
              <w:rPr>
                <w:rFonts w:hint="eastAsia" w:ascii="微软雅黑" w:hAnsi="微软雅黑" w:eastAsia="微软雅黑" w:cs="微软雅黑"/>
                <w:color w:val="000000"/>
                <w:kern w:val="0"/>
                <w:sz w:val="18"/>
                <w:szCs w:val="18"/>
              </w:rPr>
              <w:t>优质型钢、静电喷塑、不锈钢扶手、木质底板表层为塑胶凹凸颗粒防滑垫</w:t>
            </w:r>
          </w:p>
        </w:tc>
        <w:tc>
          <w:tcPr>
            <w:tcW w:w="1457" w:type="dxa"/>
          </w:tcPr>
          <w:p>
            <w:pPr>
              <w:jc w:val="center"/>
              <w:rPr>
                <w:rFonts w:hint="eastAsia" w:ascii="宋体" w:hAnsi="宋体" w:eastAsia="宋体" w:cs="宋体"/>
                <w:i w:val="0"/>
                <w:color w:val="000000"/>
                <w:kern w:val="0"/>
                <w:sz w:val="22"/>
                <w:szCs w:val="22"/>
                <w:u w:val="none"/>
                <w:lang w:val="en-US" w:eastAsia="zh-CN" w:bidi="ar"/>
              </w:rPr>
            </w:pPr>
          </w:p>
          <w:p>
            <w:pPr>
              <w:jc w:val="center"/>
              <w:rPr>
                <w:rFonts w:hint="eastAsia" w:ascii="宋体" w:hAnsi="宋体" w:eastAsia="宋体" w:cs="宋体"/>
                <w:i w:val="0"/>
                <w:color w:val="000000"/>
                <w:kern w:val="0"/>
                <w:sz w:val="22"/>
                <w:szCs w:val="22"/>
                <w:u w:val="none"/>
                <w:lang w:val="en-US" w:eastAsia="zh-CN" w:bidi="ar"/>
              </w:rPr>
            </w:pPr>
          </w:p>
          <w:p>
            <w:pPr>
              <w:jc w:val="center"/>
              <w:rPr>
                <w:rFonts w:hint="eastAsia" w:ascii="宋体" w:hAnsi="宋体" w:eastAsia="宋体" w:cs="宋体"/>
                <w:i w:val="0"/>
                <w:color w:val="000000"/>
                <w:kern w:val="0"/>
                <w:sz w:val="22"/>
                <w:szCs w:val="22"/>
                <w:u w:val="none"/>
                <w:lang w:val="en-US" w:eastAsia="zh-CN" w:bidi="ar"/>
              </w:rPr>
            </w:pPr>
          </w:p>
          <w:p>
            <w:pPr>
              <w:jc w:val="center"/>
              <w:rPr>
                <w:rFonts w:hint="eastAsia" w:ascii="宋体" w:hAnsi="宋体" w:eastAsia="宋体" w:cs="宋体"/>
                <w:i w:val="0"/>
                <w:color w:val="000000"/>
                <w:kern w:val="0"/>
                <w:sz w:val="22"/>
                <w:szCs w:val="22"/>
                <w:u w:val="none"/>
                <w:lang w:val="en-US" w:eastAsia="zh-CN" w:bidi="ar"/>
              </w:rPr>
            </w:pPr>
          </w:p>
          <w:p>
            <w:pPr>
              <w:jc w:val="both"/>
              <w:rPr>
                <w:rFonts w:hint="eastAsia" w:ascii="宋体" w:hAnsi="宋体" w:eastAsia="宋体" w:cs="宋体"/>
                <w:i w:val="0"/>
                <w:color w:val="000000"/>
                <w:kern w:val="0"/>
                <w:sz w:val="22"/>
                <w:szCs w:val="22"/>
                <w:u w:val="none"/>
                <w:lang w:val="en-US" w:eastAsia="zh-CN" w:bidi="ar"/>
              </w:rPr>
            </w:pPr>
          </w:p>
          <w:p>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jc w:val="center"/>
              <w:rPr>
                <w:rFonts w:hint="default"/>
                <w:vertAlign w:val="baseline"/>
                <w:lang w:val="en-US" w:eastAsia="zh-CN"/>
              </w:rPr>
            </w:pPr>
            <w:r>
              <w:rPr>
                <w:rFonts w:hint="eastAsia"/>
                <w:vertAlign w:val="baseline"/>
                <w:lang w:val="en-US" w:eastAsia="zh-CN"/>
              </w:rPr>
              <w:t>10</w:t>
            </w:r>
          </w:p>
        </w:tc>
        <w:tc>
          <w:tcPr>
            <w:tcW w:w="1749" w:type="dxa"/>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肩关节回旋训练器</w:t>
            </w:r>
          </w:p>
        </w:tc>
        <w:tc>
          <w:tcPr>
            <w:tcW w:w="3412" w:type="dxa"/>
            <w:vAlign w:val="center"/>
          </w:tcPr>
          <w:p>
            <w:pPr>
              <w:widowControl/>
              <w:spacing w:line="0" w:lineRule="atLeas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b/>
                <w:bCs/>
                <w:color w:val="000000"/>
                <w:kern w:val="0"/>
                <w:sz w:val="18"/>
                <w:szCs w:val="18"/>
              </w:rPr>
              <w:t>技术参数</w:t>
            </w:r>
            <w:r>
              <w:rPr>
                <w:rFonts w:hint="eastAsia" w:ascii="微软雅黑" w:hAnsi="微软雅黑" w:eastAsia="微软雅黑" w:cs="微软雅黑"/>
                <w:b/>
                <w:bCs/>
                <w:color w:val="000000"/>
                <w:kern w:val="0"/>
                <w:sz w:val="18"/>
                <w:szCs w:val="18"/>
                <w:lang w:val="en-US" w:eastAsia="zh-CN"/>
              </w:rPr>
              <w:t>:</w:t>
            </w:r>
            <w:r>
              <w:rPr>
                <w:rFonts w:hint="eastAsia" w:ascii="微软雅黑" w:hAnsi="微软雅黑" w:eastAsia="微软雅黑" w:cs="微软雅黑"/>
                <w:color w:val="000000"/>
                <w:kern w:val="0"/>
                <w:sz w:val="18"/>
                <w:szCs w:val="18"/>
              </w:rPr>
              <w:t>升降装置调节范围/cm：0～53.5</w:t>
            </w:r>
          </w:p>
          <w:p>
            <w:pPr>
              <w:widowControl/>
              <w:spacing w:line="0" w:lineRule="atLeas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手柄至转动轴距离调节范围/cm：19～33</w:t>
            </w:r>
          </w:p>
          <w:p>
            <w:pPr>
              <w:widowControl/>
              <w:spacing w:line="0" w:lineRule="atLeas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最大阻尼：≤1650N·㎝</w:t>
            </w:r>
          </w:p>
          <w:p>
            <w:pPr>
              <w:widowControl/>
              <w:spacing w:line="0" w:lineRule="atLeas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特点和功能</w:t>
            </w:r>
            <w:r>
              <w:rPr>
                <w:rFonts w:hint="eastAsia" w:ascii="微软雅黑" w:hAnsi="微软雅黑" w:eastAsia="微软雅黑" w:cs="微软雅黑"/>
                <w:color w:val="000000"/>
                <w:kern w:val="0"/>
                <w:sz w:val="18"/>
                <w:szCs w:val="18"/>
              </w:rPr>
              <w:t>改善肩、肘关节活动范围。</w:t>
            </w:r>
          </w:p>
          <w:p>
            <w:pPr>
              <w:jc w:val="center"/>
              <w:rPr>
                <w:rStyle w:val="10"/>
                <w:rFonts w:hint="eastAsia" w:ascii="微软雅黑" w:hAnsi="微软雅黑" w:eastAsia="微软雅黑" w:cs="微软雅黑"/>
                <w:color w:val="000000"/>
                <w:sz w:val="18"/>
                <w:szCs w:val="18"/>
              </w:rPr>
            </w:pPr>
            <w:r>
              <w:rPr>
                <w:rFonts w:hint="eastAsia" w:ascii="微软雅黑" w:hAnsi="微软雅黑" w:eastAsia="微软雅黑" w:cs="微软雅黑"/>
                <w:b/>
                <w:bCs/>
                <w:color w:val="000000"/>
                <w:kern w:val="0"/>
                <w:sz w:val="18"/>
                <w:szCs w:val="18"/>
              </w:rPr>
              <w:t>材质</w:t>
            </w:r>
            <w:r>
              <w:rPr>
                <w:rFonts w:hint="eastAsia" w:ascii="微软雅黑" w:hAnsi="微软雅黑" w:eastAsia="微软雅黑" w:cs="微软雅黑"/>
                <w:color w:val="000000"/>
                <w:kern w:val="0"/>
                <w:sz w:val="18"/>
                <w:szCs w:val="18"/>
              </w:rPr>
              <w:t>优质型钢，静电喷塑、不锈钢、ABS</w:t>
            </w:r>
          </w:p>
        </w:tc>
        <w:tc>
          <w:tcPr>
            <w:tcW w:w="1457" w:type="dxa"/>
            <w:vAlign w:val="center"/>
          </w:tcPr>
          <w:p>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jc w:val="center"/>
              <w:rPr>
                <w:rFonts w:hint="default"/>
                <w:vertAlign w:val="baseline"/>
                <w:lang w:val="en-US" w:eastAsia="zh-CN"/>
              </w:rPr>
            </w:pPr>
            <w:r>
              <w:rPr>
                <w:rFonts w:hint="eastAsia"/>
                <w:vertAlign w:val="baseline"/>
                <w:lang w:val="en-US" w:eastAsia="zh-CN"/>
              </w:rPr>
              <w:t>11</w:t>
            </w:r>
          </w:p>
        </w:tc>
        <w:tc>
          <w:tcPr>
            <w:tcW w:w="1749" w:type="dxa"/>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偏瘫康复器</w:t>
            </w:r>
          </w:p>
        </w:tc>
        <w:tc>
          <w:tcPr>
            <w:tcW w:w="3412" w:type="dxa"/>
            <w:vAlign w:val="center"/>
          </w:tcPr>
          <w:p>
            <w:pPr>
              <w:autoSpaceDE w:val="0"/>
              <w:autoSpaceDN w:val="0"/>
              <w:adjustRightInd w:val="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规格：拉环最大行程：</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000000"/>
                <w:sz w:val="18"/>
                <w:szCs w:val="18"/>
              </w:rPr>
              <w:t>35cm，绳索、拉环额定负载：≤50kg，滑轮额定负载≤100kg</w:t>
            </w:r>
          </w:p>
          <w:p>
            <w:pPr>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color w:val="000000"/>
                <w:sz w:val="18"/>
                <w:szCs w:val="18"/>
              </w:rPr>
              <w:t>说明：用于偏瘫患者利用健侧肢体帮助患肢进行被动性训练增加关节活动度。</w:t>
            </w:r>
          </w:p>
        </w:tc>
        <w:tc>
          <w:tcPr>
            <w:tcW w:w="1457" w:type="dxa"/>
            <w:vAlign w:val="center"/>
          </w:tcPr>
          <w:p>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jc w:val="center"/>
              <w:rPr>
                <w:rFonts w:hint="default"/>
                <w:vertAlign w:val="baseline"/>
                <w:lang w:val="en-US" w:eastAsia="zh-CN"/>
              </w:rPr>
            </w:pPr>
            <w:r>
              <w:rPr>
                <w:rFonts w:hint="eastAsia"/>
                <w:vertAlign w:val="baseline"/>
                <w:lang w:val="en-US" w:eastAsia="zh-CN"/>
              </w:rPr>
              <w:t>12</w:t>
            </w:r>
          </w:p>
        </w:tc>
        <w:tc>
          <w:tcPr>
            <w:tcW w:w="1749" w:type="dxa"/>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肋木</w:t>
            </w:r>
          </w:p>
        </w:tc>
        <w:tc>
          <w:tcPr>
            <w:tcW w:w="3412" w:type="dxa"/>
            <w:vAlign w:val="center"/>
          </w:tcPr>
          <w:p>
            <w:pPr>
              <w:autoSpaceDE w:val="0"/>
              <w:autoSpaceDN w:val="0"/>
              <w:adjustRightInd w:val="0"/>
              <w:jc w:val="center"/>
              <w:rPr>
                <w:rFonts w:hint="eastAsia" w:ascii="微软雅黑" w:hAnsi="微软雅黑" w:eastAsia="微软雅黑" w:cs="微软雅黑"/>
                <w:color w:val="000000"/>
                <w:sz w:val="18"/>
                <w:szCs w:val="18"/>
              </w:rPr>
            </w:pPr>
            <w:r>
              <w:rPr>
                <w:rStyle w:val="10"/>
                <w:rFonts w:hint="eastAsia" w:ascii="微软雅黑" w:hAnsi="微软雅黑" w:eastAsia="微软雅黑" w:cs="微软雅黑"/>
                <w:color w:val="000000"/>
                <w:sz w:val="18"/>
                <w:szCs w:val="18"/>
              </w:rPr>
              <w:t>规格：</w:t>
            </w:r>
            <w:r>
              <w:rPr>
                <w:rFonts w:hint="eastAsia" w:ascii="微软雅黑" w:hAnsi="微软雅黑" w:eastAsia="微软雅黑" w:cs="微软雅黑"/>
                <w:color w:val="000000"/>
                <w:sz w:val="18"/>
                <w:szCs w:val="18"/>
              </w:rPr>
              <w:t>肋木杠直径≥3.2cm，肋木杠间距离≥15cm，额定载荷≤13</w:t>
            </w:r>
            <w:r>
              <w:rPr>
                <w:rFonts w:hint="eastAsia" w:ascii="微软雅黑" w:hAnsi="微软雅黑" w:eastAsia="微软雅黑" w:cs="微软雅黑"/>
                <w:color w:val="000000"/>
                <w:sz w:val="18"/>
                <w:szCs w:val="18"/>
                <w:lang w:val="en-US" w:eastAsia="zh-CN"/>
              </w:rPr>
              <w:t>0</w:t>
            </w:r>
            <w:r>
              <w:rPr>
                <w:rFonts w:hint="eastAsia" w:ascii="微软雅黑" w:hAnsi="微软雅黑" w:eastAsia="微软雅黑" w:cs="微软雅黑"/>
                <w:color w:val="000000"/>
                <w:sz w:val="18"/>
                <w:szCs w:val="18"/>
              </w:rPr>
              <w:t>kg。</w:t>
            </w:r>
          </w:p>
          <w:p>
            <w:pPr>
              <w:jc w:val="center"/>
              <w:rPr>
                <w:rFonts w:hint="eastAsia" w:ascii="微软雅黑" w:hAnsi="微软雅黑" w:eastAsia="微软雅黑" w:cs="微软雅黑"/>
                <w:b/>
                <w:bCs/>
                <w:color w:val="000000"/>
                <w:kern w:val="0"/>
                <w:sz w:val="18"/>
                <w:szCs w:val="18"/>
              </w:rPr>
            </w:pPr>
            <w:r>
              <w:rPr>
                <w:rStyle w:val="10"/>
                <w:rFonts w:hint="eastAsia" w:ascii="微软雅黑" w:hAnsi="微软雅黑" w:eastAsia="微软雅黑" w:cs="微软雅黑"/>
                <w:color w:val="000000"/>
                <w:sz w:val="18"/>
                <w:szCs w:val="18"/>
              </w:rPr>
              <w:t>说明：</w:t>
            </w:r>
            <w:r>
              <w:rPr>
                <w:rFonts w:hint="eastAsia" w:ascii="微软雅黑" w:hAnsi="微软雅黑" w:eastAsia="微软雅黑" w:cs="微软雅黑"/>
                <w:color w:val="000000"/>
                <w:sz w:val="18"/>
                <w:szCs w:val="18"/>
              </w:rPr>
              <w:t>借助肋木杠进行上下肢体关节活动范围和肌力训练、坐站立训练、平衡训练及躯干的牵伸训练</w:t>
            </w:r>
          </w:p>
        </w:tc>
        <w:tc>
          <w:tcPr>
            <w:tcW w:w="1457" w:type="dxa"/>
            <w:vAlign w:val="center"/>
          </w:tcPr>
          <w:p>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jc w:val="center"/>
              <w:rPr>
                <w:rFonts w:hint="default"/>
                <w:color w:val="auto"/>
                <w:vertAlign w:val="baseline"/>
                <w:lang w:val="en-US" w:eastAsia="zh-CN"/>
              </w:rPr>
            </w:pPr>
            <w:r>
              <w:rPr>
                <w:rFonts w:hint="eastAsia"/>
                <w:color w:val="auto"/>
                <w:vertAlign w:val="baseline"/>
                <w:lang w:val="en-US" w:eastAsia="zh-CN"/>
              </w:rPr>
              <w:t>13</w:t>
            </w:r>
          </w:p>
        </w:tc>
        <w:tc>
          <w:tcPr>
            <w:tcW w:w="1749" w:type="dxa"/>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b w:val="0"/>
                <w:bCs/>
                <w:color w:val="auto"/>
                <w:sz w:val="18"/>
                <w:szCs w:val="18"/>
                <w:lang w:val="en-US" w:eastAsia="zh-CN"/>
              </w:rPr>
              <w:t>深层肌肉按摩系统（便携式）</w:t>
            </w:r>
          </w:p>
        </w:tc>
        <w:tc>
          <w:tcPr>
            <w:tcW w:w="3412" w:type="dxa"/>
            <w:vAlign w:val="center"/>
          </w:tcPr>
          <w:p>
            <w:pPr>
              <w:jc w:val="center"/>
              <w:rPr>
                <w:rFonts w:hint="eastAsia" w:ascii="微软雅黑" w:hAnsi="微软雅黑" w:eastAsia="微软雅黑" w:cs="微软雅黑"/>
                <w:b/>
                <w:bCs/>
                <w:color w:val="auto"/>
                <w:kern w:val="0"/>
                <w:sz w:val="18"/>
                <w:szCs w:val="18"/>
              </w:rPr>
            </w:pPr>
            <w:r>
              <w:rPr>
                <w:rFonts w:hint="eastAsia" w:ascii="微软雅黑" w:hAnsi="微软雅黑" w:eastAsia="微软雅黑" w:cs="微软雅黑"/>
                <w:b w:val="0"/>
                <w:bCs/>
                <w:color w:val="auto"/>
                <w:sz w:val="18"/>
                <w:szCs w:val="18"/>
                <w:lang w:eastAsia="zh-CN"/>
              </w:rPr>
              <w:t>可用于全身或局部肌肉的痉挛治疗，对深层神经肌肉进行按摩</w:t>
            </w:r>
            <w:r>
              <w:rPr>
                <w:rFonts w:hint="eastAsia" w:ascii="微软雅黑" w:hAnsi="微软雅黑" w:eastAsia="微软雅黑" w:cs="微软雅黑"/>
                <w:b w:val="0"/>
                <w:bCs/>
                <w:color w:val="auto"/>
                <w:sz w:val="18"/>
                <w:szCs w:val="18"/>
                <w:lang w:val="en-US" w:eastAsia="zh-CN"/>
              </w:rPr>
              <w:t>,消除疼痛，立竿见影。</w:t>
            </w:r>
          </w:p>
        </w:tc>
        <w:tc>
          <w:tcPr>
            <w:tcW w:w="1457" w:type="dxa"/>
            <w:vAlign w:val="center"/>
          </w:tcPr>
          <w:p>
            <w:pPr>
              <w:jc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027" w:type="dxa"/>
            <w:gridSpan w:val="3"/>
            <w:vAlign w:val="center"/>
          </w:tcPr>
          <w:p>
            <w:pPr>
              <w:jc w:val="center"/>
              <w:rPr>
                <w:rFonts w:hint="eastAsia" w:ascii="微软雅黑" w:hAnsi="微软雅黑" w:eastAsia="微软雅黑" w:cs="微软雅黑"/>
                <w:b w:val="0"/>
                <w:bCs/>
                <w:color w:val="auto"/>
                <w:sz w:val="18"/>
                <w:szCs w:val="18"/>
                <w:lang w:eastAsia="zh-CN"/>
              </w:rPr>
            </w:pPr>
            <w:r>
              <w:rPr>
                <w:rFonts w:hint="eastAsia"/>
                <w:color w:val="auto"/>
                <w:vertAlign w:val="baseline"/>
                <w:lang w:val="en-US" w:eastAsia="zh-CN"/>
              </w:rPr>
              <w:t>预算合计</w:t>
            </w:r>
          </w:p>
        </w:tc>
        <w:tc>
          <w:tcPr>
            <w:tcW w:w="1457" w:type="dxa"/>
            <w:vAlign w:val="center"/>
          </w:tcPr>
          <w:p>
            <w:pPr>
              <w:jc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152000元</w:t>
            </w:r>
          </w:p>
        </w:tc>
      </w:tr>
    </w:tbl>
    <w:p>
      <w:pPr>
        <w:keepNext w:val="0"/>
        <w:keepLines w:val="0"/>
        <w:pageBreakBefore w:val="0"/>
        <w:widowControl w:val="0"/>
        <w:kinsoku/>
        <w:wordWrap/>
        <w:overflowPunct/>
        <w:topLinePunct w:val="0"/>
        <w:bidi w:val="0"/>
        <w:snapToGrid/>
        <w:spacing w:line="560" w:lineRule="exact"/>
        <w:ind w:right="0" w:rightChars="0"/>
        <w:jc w:val="both"/>
        <w:textAlignment w:val="auto"/>
        <w:rPr>
          <w:rFonts w:hint="eastAsia" w:ascii="仿宋_GB2312" w:hAnsi="仿宋_GB2312" w:eastAsia="仿宋_GB2312" w:cs="仿宋_GB2312"/>
          <w:color w:val="auto"/>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ZmRlNDgxOTVmYzA2N2I1NTIyZDZhNDhlZWJhZWYifQ=="/>
  </w:docVars>
  <w:rsids>
    <w:rsidRoot w:val="00000000"/>
    <w:rsid w:val="00215AA4"/>
    <w:rsid w:val="00A2456D"/>
    <w:rsid w:val="01714809"/>
    <w:rsid w:val="017E34AF"/>
    <w:rsid w:val="019B50E0"/>
    <w:rsid w:val="038C76D9"/>
    <w:rsid w:val="04455AD9"/>
    <w:rsid w:val="04F80D9E"/>
    <w:rsid w:val="06D41534"/>
    <w:rsid w:val="08021E3B"/>
    <w:rsid w:val="08B00D79"/>
    <w:rsid w:val="0CE47509"/>
    <w:rsid w:val="0D966A7C"/>
    <w:rsid w:val="0E462B7A"/>
    <w:rsid w:val="0F766D1C"/>
    <w:rsid w:val="0F8120BC"/>
    <w:rsid w:val="0FC00E27"/>
    <w:rsid w:val="0FD811FC"/>
    <w:rsid w:val="114D77F0"/>
    <w:rsid w:val="12BC3D14"/>
    <w:rsid w:val="14C91E0F"/>
    <w:rsid w:val="15282FD9"/>
    <w:rsid w:val="153D4CD7"/>
    <w:rsid w:val="157652F8"/>
    <w:rsid w:val="15FA06DE"/>
    <w:rsid w:val="16021D10"/>
    <w:rsid w:val="161672D6"/>
    <w:rsid w:val="18A961DF"/>
    <w:rsid w:val="18F558C8"/>
    <w:rsid w:val="195543A7"/>
    <w:rsid w:val="1B0D0189"/>
    <w:rsid w:val="1B430B6D"/>
    <w:rsid w:val="1B4C57EB"/>
    <w:rsid w:val="1D0600A4"/>
    <w:rsid w:val="1D167BBB"/>
    <w:rsid w:val="1D5C7CC4"/>
    <w:rsid w:val="1E5C7EFC"/>
    <w:rsid w:val="1EEA2271"/>
    <w:rsid w:val="1F5004D0"/>
    <w:rsid w:val="1F7C464D"/>
    <w:rsid w:val="1FB72055"/>
    <w:rsid w:val="1FBD332F"/>
    <w:rsid w:val="1FC6488C"/>
    <w:rsid w:val="213147DF"/>
    <w:rsid w:val="21A659B2"/>
    <w:rsid w:val="221E379A"/>
    <w:rsid w:val="2300309C"/>
    <w:rsid w:val="24036974"/>
    <w:rsid w:val="257B4A53"/>
    <w:rsid w:val="275B0FEC"/>
    <w:rsid w:val="27C44DE4"/>
    <w:rsid w:val="27EC60E8"/>
    <w:rsid w:val="28393CA3"/>
    <w:rsid w:val="295074B5"/>
    <w:rsid w:val="2AE3324F"/>
    <w:rsid w:val="2B9F152C"/>
    <w:rsid w:val="2DB44441"/>
    <w:rsid w:val="2EC31EFC"/>
    <w:rsid w:val="2EDC3083"/>
    <w:rsid w:val="2FB43C50"/>
    <w:rsid w:val="2FD97C3C"/>
    <w:rsid w:val="303B7C0D"/>
    <w:rsid w:val="32C4038E"/>
    <w:rsid w:val="341B222F"/>
    <w:rsid w:val="357A368C"/>
    <w:rsid w:val="35AC39BE"/>
    <w:rsid w:val="36252EF1"/>
    <w:rsid w:val="36982059"/>
    <w:rsid w:val="36F81113"/>
    <w:rsid w:val="37113475"/>
    <w:rsid w:val="3825542A"/>
    <w:rsid w:val="38B8629F"/>
    <w:rsid w:val="390C2146"/>
    <w:rsid w:val="39C94CCC"/>
    <w:rsid w:val="3C6109FB"/>
    <w:rsid w:val="3C756105"/>
    <w:rsid w:val="3CD94A35"/>
    <w:rsid w:val="40BE159C"/>
    <w:rsid w:val="41EA2B46"/>
    <w:rsid w:val="43E443EC"/>
    <w:rsid w:val="43EA577A"/>
    <w:rsid w:val="45E306D3"/>
    <w:rsid w:val="49EC3FFA"/>
    <w:rsid w:val="4A192915"/>
    <w:rsid w:val="4A2D7788"/>
    <w:rsid w:val="4B090BDC"/>
    <w:rsid w:val="4C4A156F"/>
    <w:rsid w:val="4C6D6F48"/>
    <w:rsid w:val="4E4D0276"/>
    <w:rsid w:val="4E5C54C6"/>
    <w:rsid w:val="50342257"/>
    <w:rsid w:val="515B1A65"/>
    <w:rsid w:val="51D43B97"/>
    <w:rsid w:val="53C60EE3"/>
    <w:rsid w:val="54FB77E7"/>
    <w:rsid w:val="55F57323"/>
    <w:rsid w:val="566F2686"/>
    <w:rsid w:val="56A96DCF"/>
    <w:rsid w:val="57D51807"/>
    <w:rsid w:val="58231740"/>
    <w:rsid w:val="58E4741C"/>
    <w:rsid w:val="590E0D30"/>
    <w:rsid w:val="59AE74AC"/>
    <w:rsid w:val="59E520A4"/>
    <w:rsid w:val="5AB741B0"/>
    <w:rsid w:val="5AE9601C"/>
    <w:rsid w:val="5B647768"/>
    <w:rsid w:val="5BD7643D"/>
    <w:rsid w:val="5C4D6E7B"/>
    <w:rsid w:val="5CAB38A1"/>
    <w:rsid w:val="5CE227F1"/>
    <w:rsid w:val="5D325D70"/>
    <w:rsid w:val="5E2A4C99"/>
    <w:rsid w:val="5EFA7C70"/>
    <w:rsid w:val="5F6244B3"/>
    <w:rsid w:val="60C2304C"/>
    <w:rsid w:val="610712C2"/>
    <w:rsid w:val="612D0D72"/>
    <w:rsid w:val="61317D87"/>
    <w:rsid w:val="615128D2"/>
    <w:rsid w:val="63055A6E"/>
    <w:rsid w:val="63156EE3"/>
    <w:rsid w:val="648904F4"/>
    <w:rsid w:val="64F34037"/>
    <w:rsid w:val="651D567F"/>
    <w:rsid w:val="65F938CF"/>
    <w:rsid w:val="68107193"/>
    <w:rsid w:val="68F3461D"/>
    <w:rsid w:val="695D4ED3"/>
    <w:rsid w:val="6A6D6639"/>
    <w:rsid w:val="6AED1269"/>
    <w:rsid w:val="6B2807B2"/>
    <w:rsid w:val="6B321631"/>
    <w:rsid w:val="6BC96168"/>
    <w:rsid w:val="6BD377D2"/>
    <w:rsid w:val="6C7171E4"/>
    <w:rsid w:val="6C827CB1"/>
    <w:rsid w:val="6D0F1C2A"/>
    <w:rsid w:val="6D8C5028"/>
    <w:rsid w:val="6FA7614A"/>
    <w:rsid w:val="6FD50058"/>
    <w:rsid w:val="703419A7"/>
    <w:rsid w:val="703F2826"/>
    <w:rsid w:val="70CB40BA"/>
    <w:rsid w:val="71AD1A11"/>
    <w:rsid w:val="727147ED"/>
    <w:rsid w:val="73530396"/>
    <w:rsid w:val="73B65320"/>
    <w:rsid w:val="73C3315E"/>
    <w:rsid w:val="73E13BF4"/>
    <w:rsid w:val="74940C67"/>
    <w:rsid w:val="75792336"/>
    <w:rsid w:val="75B01AD0"/>
    <w:rsid w:val="7683168D"/>
    <w:rsid w:val="76ED145F"/>
    <w:rsid w:val="774626EC"/>
    <w:rsid w:val="779A47E6"/>
    <w:rsid w:val="79004B1D"/>
    <w:rsid w:val="799961C3"/>
    <w:rsid w:val="7AA634A2"/>
    <w:rsid w:val="7B933A26"/>
    <w:rsid w:val="7BB51BEE"/>
    <w:rsid w:val="7BF72207"/>
    <w:rsid w:val="7C1C6EA8"/>
    <w:rsid w:val="7E590F57"/>
    <w:rsid w:val="7F9E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kern w:val="0"/>
      <w:sz w:val="24"/>
      <w:szCs w:val="20"/>
    </w:rPr>
  </w:style>
  <w:style w:type="paragraph" w:styleId="3">
    <w:name w:val="Body Text"/>
    <w:basedOn w:val="1"/>
    <w:next w:val="4"/>
    <w:qFormat/>
    <w:uiPriority w:val="0"/>
    <w:rPr>
      <w:szCs w:val="21"/>
    </w:rPr>
  </w:style>
  <w:style w:type="paragraph" w:styleId="4">
    <w:name w:val="Body Text First Indent"/>
    <w:basedOn w:val="3"/>
    <w:qFormat/>
    <w:uiPriority w:val="0"/>
    <w:pPr>
      <w:ind w:firstLine="420" w:firstLineChars="100"/>
    </w:pPr>
  </w:style>
  <w:style w:type="paragraph" w:styleId="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1621</Words>
  <Characters>1794</Characters>
  <Lines>0</Lines>
  <Paragraphs>0</Paragraphs>
  <TotalTime>211</TotalTime>
  <ScaleCrop>false</ScaleCrop>
  <LinksUpToDate>false</LinksUpToDate>
  <CharactersWithSpaces>1849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桔子</cp:lastModifiedBy>
  <cp:lastPrinted>2023-08-31T09:47:00Z</cp:lastPrinted>
  <dcterms:modified xsi:type="dcterms:W3CDTF">2023-09-02T03:57:13Z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49137E52946B42AA8D4C52570B0A064E_13</vt:lpwstr>
  </property>
</Properties>
</file>